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D2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CD2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FC4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9A3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5D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29A3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Avlama ve İşleme Teknolojisi Bölümü, Avlama Teknolojisi Anabilim Dalı  </w:t>
            </w:r>
            <w:proofErr w:type="spellStart"/>
            <w:proofErr w:type="gramStart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 24-28 Mayıs 2018 tarihleri arasında</w:t>
            </w:r>
            <w:r w:rsidR="00517DDB">
              <w:rPr>
                <w:rFonts w:ascii="Times New Roman" w:hAnsi="Times New Roman" w:cs="Times New Roman"/>
                <w:sz w:val="24"/>
                <w:szCs w:val="24"/>
              </w:rPr>
              <w:t xml:space="preserve"> İzmir Karaburun’da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-yevmiyeli olarak</w:t>
            </w:r>
            <w:r w:rsidR="00517DDB">
              <w:rPr>
                <w:rFonts w:ascii="Times New Roman" w:hAnsi="Times New Roman" w:cs="Times New Roman"/>
                <w:sz w:val="24"/>
                <w:szCs w:val="24"/>
              </w:rPr>
              <w:t xml:space="preserve"> bütçesi TÜBİTAK projesinden karşılanacak şekilde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konusunda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 24-2</w:t>
            </w:r>
            <w:r w:rsidR="00517DDB">
              <w:rPr>
                <w:rFonts w:ascii="Times New Roman" w:hAnsi="Times New Roman" w:cs="Times New Roman"/>
                <w:sz w:val="24"/>
                <w:szCs w:val="24"/>
              </w:rPr>
              <w:t xml:space="preserve">8 Mayıs 2018 tarihleri arasında 5(beş) gün İzmir Karaburun’da </w:t>
            </w:r>
            <w:proofErr w:type="spellStart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F4E4B">
              <w:rPr>
                <w:rFonts w:ascii="Times New Roman" w:hAnsi="Times New Roman" w:cs="Times New Roman"/>
                <w:sz w:val="24"/>
                <w:szCs w:val="24"/>
              </w:rPr>
              <w:t>-yevmiyeli olarak</w:t>
            </w:r>
            <w:r w:rsidR="00517DDB">
              <w:rPr>
                <w:rFonts w:ascii="Times New Roman" w:hAnsi="Times New Roman" w:cs="Times New Roman"/>
                <w:sz w:val="24"/>
                <w:szCs w:val="24"/>
              </w:rPr>
              <w:t xml:space="preserve">  TÜBİTAK projesinden karşılanacak şekilde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</w:t>
            </w:r>
            <w:r w:rsidR="00517DDB">
              <w:rPr>
                <w:rFonts w:ascii="Times New Roman" w:hAnsi="Times New Roman" w:cs="Times New Roman"/>
                <w:sz w:val="24"/>
                <w:szCs w:val="24"/>
              </w:rPr>
              <w:t>nin uygunluğuna;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69C" w:rsidRDefault="005F569C"/>
    <w:p w:rsidR="005F569C" w:rsidRDefault="005F569C"/>
    <w:p w:rsidR="005D5AC5" w:rsidRDefault="005D5AC5"/>
    <w:p w:rsidR="00A87AB2" w:rsidRDefault="00A87AB2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F00" w:rsidRPr="00EF30B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5D5AC5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“Yapay Resif Olarak Kullanılan Batıkların Dalış Turizmine Katkısının ve Çevresel Etkilerinin Belirlenmesi” başlıklı 117Y033 numaralı TÜBİTAK projesinin arazi çalışmaları için 26-27 Mayıs 2018 tarihleri arasında İzmir Karaburun’da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bütçesi TÜBİTAK projesinden karşılanacak şekilde görevlendirilmesi konusunda görüşüldü.</w:t>
            </w: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00" w:rsidRPr="00194E4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Bölümü, Balıkçılık Temel Bilimleri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“Yapay Resif Olarak Kullanılan Batıkların Dalış Turizmine Katkısının ve Çevresel Etkilerinin Belirlenmesi” başlıklı 117Y033 numaralı TÜBİTAK projesinin arazi çalışmaları için 26-27 Mayıs 2018 tarihleri arasında 2(iki) gün İzmir Karaburun’da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 TÜBİTAK projesinden karşılanacak şekilde  görevlendirilmesinin uygunluğuna;</w:t>
            </w: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Default="00584F00" w:rsidP="002C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2C781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5D5AC5" w:rsidRDefault="005D5AC5">
      <w:pPr>
        <w:rPr>
          <w:b/>
          <w:sz w:val="24"/>
          <w:szCs w:val="24"/>
        </w:rPr>
      </w:pPr>
    </w:p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p w:rsidR="00584F00" w:rsidRDefault="00584F00"/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199E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7AB2"/>
    <w:rsid w:val="00A90935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2018-05-25T11:31:00Z</cp:lastPrinted>
  <dcterms:created xsi:type="dcterms:W3CDTF">2019-10-25T12:33:00Z</dcterms:created>
  <dcterms:modified xsi:type="dcterms:W3CDTF">2019-10-25T12:33:00Z</dcterms:modified>
</cp:coreProperties>
</file>